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15" w:rsidRPr="000F6C2B" w:rsidRDefault="003A0D15" w:rsidP="003A0D15">
      <w:pPr>
        <w:widowControl w:val="0"/>
        <w:shd w:val="clear" w:color="auto" w:fill="FF0000"/>
        <w:tabs>
          <w:tab w:val="left" w:pos="-142"/>
        </w:tabs>
        <w:spacing w:after="0" w:line="276" w:lineRule="auto"/>
        <w:ind w:left="-142" w:right="-720"/>
        <w:jc w:val="both"/>
        <w:rPr>
          <w:rFonts w:ascii="Myriad Pro" w:hAnsi="Myriad Pro"/>
          <w:b/>
          <w:color w:val="FFFFFF"/>
          <w:sz w:val="36"/>
          <w:szCs w:val="36"/>
          <w:lang w:eastAsia="ru-RU"/>
        </w:rPr>
      </w:pPr>
      <w:r w:rsidRPr="000F6C2B">
        <w:rPr>
          <w:rFonts w:ascii="Myriad Pro" w:hAnsi="Myriad Pro"/>
          <w:b/>
          <w:color w:val="FFFFFF"/>
          <w:sz w:val="36"/>
          <w:szCs w:val="36"/>
          <w:shd w:val="clear" w:color="auto" w:fill="FF0000"/>
          <w:lang w:eastAsia="ru-RU"/>
        </w:rPr>
        <w:t>ДОКУМЕНТЫ ДЛЯ ЗАЕМЩИКОВ – ЮРИДИЧЕСКИХ ЛИЦ</w:t>
      </w:r>
      <w:r w:rsidRPr="000F6C2B">
        <w:rPr>
          <w:rFonts w:ascii="Myriad Pro" w:hAnsi="Myriad Pro"/>
          <w:b/>
          <w:color w:val="FFFFFF"/>
          <w:sz w:val="36"/>
          <w:szCs w:val="36"/>
          <w:lang w:eastAsia="ru-RU"/>
        </w:rPr>
        <w:t xml:space="preserve"> </w:t>
      </w:r>
    </w:p>
    <w:p w:rsid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ПРЕДВАРИТЕЛЬНОЙ ОЦЕНКИ ВОЗМОЖНОСТИ ПРЕДОСТАВЛЕНИЯ МИКРОЗАЙМА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 xml:space="preserve">1. Заявление на получение микрозайма (Заявление-анкета на получение микрозайма) по форме Фонда (выдается в Фонде, размещено на сайте Фонда </w:t>
      </w:r>
      <w:hyperlink r:id="rId6" w:history="1">
        <w:r w:rsidRPr="003A0D15">
          <w:rPr>
            <w:rStyle w:val="a6"/>
            <w:rFonts w:ascii="Myriad Pro" w:hAnsi="Myriad Pro"/>
            <w:sz w:val="24"/>
            <w:szCs w:val="24"/>
            <w:lang w:eastAsia="ru-RU"/>
          </w:rPr>
          <w:t>www.fundmicro86.ru</w:t>
        </w:r>
      </w:hyperlink>
      <w:r w:rsidRPr="003A0D15">
        <w:rPr>
          <w:rFonts w:ascii="Myriad Pro" w:hAnsi="Myriad Pro"/>
          <w:color w:val="833C0B"/>
          <w:sz w:val="24"/>
          <w:szCs w:val="24"/>
          <w:lang w:eastAsia="ru-RU"/>
        </w:rPr>
        <w:t>).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 xml:space="preserve">2. Действующая редакция устава. </w:t>
      </w:r>
      <w:r w:rsidRPr="003A0D15">
        <w:rPr>
          <w:rFonts w:ascii="Myriad Pro" w:hAnsi="Myriad Pro"/>
          <w:color w:val="833C0B"/>
          <w:sz w:val="24"/>
          <w:szCs w:val="24"/>
          <w:lang w:eastAsia="ru-RU"/>
        </w:rPr>
        <w:footnoteReference w:id="1"/>
      </w:r>
      <w:r w:rsidRPr="003A0D15">
        <w:rPr>
          <w:rFonts w:ascii="Myriad Pro" w:hAnsi="Myriad Pro"/>
          <w:color w:val="833C0B"/>
          <w:sz w:val="24"/>
          <w:szCs w:val="24"/>
          <w:lang w:eastAsia="ru-RU"/>
        </w:rPr>
        <w:endnoteReference w:customMarkFollows="1" w:id="1"/>
        <w:sym w:font="Symbol" w:char="F02A"/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>3. Паспорт (для руководителя организации) (все страницы)*.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ОСНОВНОЙ ОЦЕНКИ ВОЗМОЖНОСТИ ПРЕДОСТАВЛЕНИЯ МИКРОЗАЙМА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 xml:space="preserve">4. Выписка из Единого государственного реестра юридических лиц, в электронном формате, подписанная ЭЦП налогового органа (должностного лица налогового органа) полученная с официального сайта Федеральной налоговой службы в сети интернет.). В случае, если у Фонда отсутствует возможность самостоятельно получить указанную выписку, Заемщик предоставляет оригинал выписки на бумажном носителе (дата выдачи – не ранее 30 дней до дня предоставления полного пакета документов Заемщиком в Фонд, в соответствии с приложениями 12,15,16). 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>5. Карточка предприятия (реквизиты предприятия).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 xml:space="preserve">6. Документы, подтверждающие полномочия руководителя (решение об избрании единоличного исполнительного органа (руководителя) </w:t>
      </w:r>
      <w:r w:rsidRPr="003A0D15">
        <w:rPr>
          <w:rFonts w:ascii="Myriad Pro" w:hAnsi="Myriad Pro"/>
          <w:color w:val="833C0B"/>
          <w:sz w:val="24"/>
          <w:szCs w:val="24"/>
          <w:lang w:eastAsia="ru-RU"/>
        </w:rPr>
        <w:endnoteReference w:customMarkFollows="1" w:id="2"/>
        <w:sym w:font="Symbol" w:char="F02A"/>
      </w:r>
      <w:r w:rsidRPr="003A0D15">
        <w:rPr>
          <w:rFonts w:ascii="Myriad Pro" w:hAnsi="Myriad Pro"/>
          <w:color w:val="833C0B"/>
          <w:sz w:val="24"/>
          <w:szCs w:val="24"/>
          <w:lang w:eastAsia="ru-RU"/>
        </w:rPr>
        <w:endnoteReference w:customMarkFollows="1" w:id="3"/>
        <w:sym w:font="Symbol" w:char="F02A"/>
      </w: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 xml:space="preserve">  </w:t>
      </w:r>
      <w:r w:rsidRPr="003A0D15">
        <w:rPr>
          <w:rFonts w:ascii="Myriad Pro" w:hAnsi="Myriad Pro"/>
          <w:color w:val="833C0B"/>
          <w:sz w:val="24"/>
          <w:szCs w:val="24"/>
          <w:lang w:eastAsia="ru-RU"/>
        </w:rPr>
        <w:endnoteReference w:customMarkFollows="1" w:id="4"/>
        <w:sym w:font="Symbol" w:char="F02A"/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 xml:space="preserve">7. Годовая и промежуточная бухгалтерская отчетность (за последний календарный квартал) и налоговая отчетность (за последний налоговый период) </w:t>
      </w:r>
      <w:r w:rsidRPr="003A0D15">
        <w:rPr>
          <w:rFonts w:ascii="Myriad Pro" w:hAnsi="Myriad Pro"/>
          <w:color w:val="833C0B"/>
          <w:sz w:val="24"/>
          <w:szCs w:val="24"/>
          <w:vertAlign w:val="superscript"/>
          <w:lang w:eastAsia="ru-RU"/>
        </w:rPr>
        <w:t>***</w:t>
      </w: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 xml:space="preserve">: 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>для организаций на общей системе налогообложения – бухгалтерский баланс и отчет о финансовых результатах (копии);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 xml:space="preserve">для организаций на УСН – налоговая декларация по налогу, уплачиваемому в связи с применением упрощенной системы налогообложения (копия); 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 xml:space="preserve">для организаций на ЕСХН – налоговая декларация по единому сельскохозяйственному налогу (копия). 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 xml:space="preserve">Бухгалтерская и налоговая отчетность (за исключением промежуточной бухгалтерской отчетности) представляются с подтверждением сдачи в налоговый орган (отметка налогового органа, либо подтверждение приема налоговой декларации (расчета) в электронном виде, либо почтовое уведомление) за исключением получения годовой бухгалтерской (финансовой) отчетности с использованием государственного </w:t>
      </w:r>
      <w:r w:rsidRPr="003A0D15">
        <w:rPr>
          <w:rFonts w:ascii="Myriad Pro" w:hAnsi="Myriad Pro"/>
          <w:color w:val="833C0B"/>
          <w:sz w:val="24"/>
          <w:szCs w:val="24"/>
          <w:lang w:eastAsia="ru-RU"/>
        </w:rPr>
        <w:lastRenderedPageBreak/>
        <w:t>информационного ресурса.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>Выписки по расчетным счетам, содержащие назначение (содержание) платежей (операций) не менее, чем за последние 6 календарных месяцев, предшествующих месяцу предоставления полного пакета документов</w:t>
      </w:r>
      <w:r w:rsidRPr="003A0D15" w:rsidDel="00507688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>Заемщиком в Фонд, в соответствии с приложениями 12, 15, 16;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>Для Заемщиков, применяющих УСН, ЕСХН: копия книги учета доходов и расходов и/или хозяйственных операций (с разбивкой помесячно)</w:t>
      </w:r>
      <w:r w:rsidRPr="003A0D15">
        <w:t xml:space="preserve"> </w:t>
      </w: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>не менее, чем за последние 6 календарных месяцев, предшествующих месяцу предоставления полного пакета документов Заемщиком в Фонд документов, в соответствии с приложениями 12,15,16;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>Отчет по онлайн-кассе (при наличии) не менее, чем за последние 6 календарных месяцев, предшествующих месяцу предоставления полного пакета документов Заемщиком в Фонд документов, в соответствии с приложениями 12,15,16;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>Сведения о доходах и расходах за последние 6 месяцев, предшествующих месяцу предоставления полного пакета документов Заемщиком в Фонд</w:t>
      </w:r>
      <w:r w:rsidRPr="003A0D15" w:rsidDel="0027622A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 xml:space="preserve">(форма выдается в Фонде и размещена на сайте Фонда </w:t>
      </w:r>
      <w:hyperlink r:id="rId7" w:history="1">
        <w:r w:rsidRPr="003A0D15">
          <w:rPr>
            <w:rStyle w:val="a6"/>
            <w:rFonts w:ascii="Myriad Pro" w:hAnsi="Myriad Pro"/>
            <w:sz w:val="24"/>
            <w:szCs w:val="24"/>
            <w:lang w:eastAsia="ru-RU"/>
          </w:rPr>
          <w:t>www.fundmicro86.ru</w:t>
        </w:r>
      </w:hyperlink>
      <w:r w:rsidRPr="003A0D15">
        <w:rPr>
          <w:rFonts w:ascii="Myriad Pro" w:hAnsi="Myriad Pro"/>
          <w:color w:val="833C0B"/>
          <w:sz w:val="24"/>
          <w:szCs w:val="24"/>
          <w:lang w:eastAsia="ru-RU"/>
        </w:rPr>
        <w:t>);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>8. Список аффилированных лиц (для акционерных обществ).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>9. Решение органа управления юридического лица о привлечении заемных средств (одобрении сделки)</w:t>
      </w:r>
      <w:r w:rsidRPr="003A0D15">
        <w:rPr>
          <w:rStyle w:val="a5"/>
          <w:rFonts w:ascii="Myriad Pro" w:hAnsi="Myriad Pro"/>
          <w:color w:val="833C0B"/>
          <w:sz w:val="24"/>
          <w:szCs w:val="24"/>
          <w:lang w:eastAsia="ru-RU"/>
        </w:rPr>
        <w:footnoteReference w:id="2"/>
      </w: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>.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>10. Справка об исполнении обязанности по уплате налогов, сборов, страховых взносов, пеней, штрафов, процентов, по состоянию на любую дату в течение периода, равного 30 календарным дням, предшествующего дате заключения (подписания) договора займа.  Справка может быть предоставлена как в бумажном, так и в электронном виде.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>11. Справка ФНС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 налогового агента, по состоянию на любую дату, в течение периода, равного 30 календарным дням, предшествующего дате заключения (подписания) договора займа. Справка может быть предоставлена как в бумажном, так и в электронном виде. Предоставление справки не является обязательным при наличии информации об отсутствии неисполненной обязанности в справке, указанной в п. 10 настоящего Приложения.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 xml:space="preserve">12. Справка об отсутствии задолженности по ранее предоставленным на возвратной основе бюджетным средствам (для региональных социально ориентированных некоммерческих организаций). 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 xml:space="preserve">13. Справка СФР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заболеваниях или справка о состоянии расчетов по страховым взносам, пеням и штрафам, содержащая сведения о наличии/отсутствии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заболеваниях, или иной документ подтверждающий сведения о наличии/отсутствии задолженности по уплате страховых взносов на </w:t>
      </w:r>
      <w:r w:rsidRPr="003A0D15">
        <w:rPr>
          <w:rFonts w:ascii="Myriad Pro" w:hAnsi="Myriad Pro"/>
          <w:color w:val="833C0B"/>
          <w:sz w:val="24"/>
          <w:szCs w:val="24"/>
          <w:lang w:eastAsia="ru-RU"/>
        </w:rPr>
        <w:lastRenderedPageBreak/>
        <w:t>обязательное социальное страхование от несчастных случаев на производстве и профессиональных заболеваниях, выданная  по состоянию на любую дату в течение периода, равного 30 календарным дням, предшествующего дате заключения (подписания) договора займа. Справка может быть предоставлена как в бумажном, так и в электронном виде.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 xml:space="preserve">14. Справка об отсутствии задолженности перед работниками по заработной плате более 3 месяцев по форме Фонда (размещено на сайте Фонда www.fundmicro86.ru), либо справку, содержащую аналогичную информацию (для субъектов МСП). 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>15. Документы, подтверждающие отнесение к Особой категории (при наличии): копии трудовых книжек (или сведения о трудовой деятельности), и трудовых договоров работников – инвалидов, расчет по форме ЕФС–1 за последний отчетный период.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>16. Лицензия, в случае если осуществляемая деятельность подлежит лицензированию, за исключением случаев привлечения микрозайма для целей, связанных с получением лицензии.</w:t>
      </w:r>
      <w:r w:rsidRPr="003A0D15">
        <w:rPr>
          <w:rFonts w:ascii="Myriad Pro" w:hAnsi="Myriad Pro"/>
          <w:color w:val="833C0B"/>
          <w:sz w:val="24"/>
          <w:szCs w:val="24"/>
          <w:lang w:eastAsia="ru-RU"/>
        </w:rPr>
        <w:footnoteReference w:id="3"/>
      </w: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>17. Отзывы (в произвольной письменной форме, при наличии) от контрагентов с которым установлены деловые отношения.</w:t>
      </w:r>
    </w:p>
    <w:p w:rsidR="003A0D15" w:rsidRPr="003A0D15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>18. Страница 001 формы «Расчета страховых взносов» за последний отчетный период до дня предоставления полного пакета документов Заемщиком в Фонд с подтверждением сдачи в налоговый орган.</w:t>
      </w:r>
    </w:p>
    <w:p w:rsidR="000D0653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</w:pPr>
      <w:r w:rsidRPr="003A0D15">
        <w:rPr>
          <w:rFonts w:ascii="Myriad Pro" w:hAnsi="Myriad Pro"/>
          <w:color w:val="833C0B"/>
          <w:sz w:val="24"/>
          <w:szCs w:val="24"/>
          <w:lang w:eastAsia="ru-RU"/>
        </w:rPr>
        <w:t>19. Договор аренды либо иной документ в отношении места осуществления предпринимательской деятельности (при наличии).</w:t>
      </w:r>
      <w:bookmarkStart w:id="0" w:name="_GoBack"/>
      <w:bookmarkEnd w:id="0"/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</w:p>
    <w:sectPr w:rsidR="000D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15" w:rsidRDefault="003A0D15" w:rsidP="003A0D15">
      <w:pPr>
        <w:spacing w:after="0"/>
      </w:pPr>
      <w:r>
        <w:separator/>
      </w:r>
    </w:p>
  </w:endnote>
  <w:endnote w:type="continuationSeparator" w:id="0">
    <w:p w:rsidR="003A0D15" w:rsidRDefault="003A0D15" w:rsidP="003A0D15">
      <w:pPr>
        <w:spacing w:after="0"/>
      </w:pPr>
      <w:r>
        <w:continuationSeparator/>
      </w:r>
    </w:p>
  </w:endnote>
  <w:endnote w:id="1">
    <w:p w:rsidR="003A0D15" w:rsidRPr="003B6DF0" w:rsidRDefault="003A0D15" w:rsidP="003A0D15">
      <w:pPr>
        <w:pStyle w:val="a7"/>
        <w:jc w:val="both"/>
        <w:rPr>
          <w:lang w:val="ru-RU"/>
        </w:rPr>
      </w:pPr>
    </w:p>
  </w:endnote>
  <w:endnote w:id="2">
    <w:p w:rsidR="003A0D15" w:rsidRPr="00E56F8D" w:rsidRDefault="003A0D15" w:rsidP="003A0D15">
      <w:pPr>
        <w:pStyle w:val="a7"/>
        <w:rPr>
          <w:lang w:val="ru-RU"/>
        </w:rPr>
      </w:pPr>
    </w:p>
  </w:endnote>
  <w:endnote w:id="3">
    <w:p w:rsidR="003A0D15" w:rsidRPr="003B6DF0" w:rsidRDefault="003A0D15" w:rsidP="003A0D15">
      <w:pPr>
        <w:pStyle w:val="a7"/>
        <w:jc w:val="both"/>
        <w:rPr>
          <w:lang w:val="ru-RU"/>
        </w:rPr>
      </w:pPr>
    </w:p>
  </w:endnote>
  <w:endnote w:id="4">
    <w:p w:rsidR="003A0D15" w:rsidRPr="003B6DF0" w:rsidRDefault="003A0D15" w:rsidP="003A0D15">
      <w:pPr>
        <w:pStyle w:val="a7"/>
        <w:jc w:val="both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15" w:rsidRDefault="003A0D15" w:rsidP="003A0D15">
      <w:pPr>
        <w:spacing w:after="0"/>
      </w:pPr>
      <w:r>
        <w:separator/>
      </w:r>
    </w:p>
  </w:footnote>
  <w:footnote w:type="continuationSeparator" w:id="0">
    <w:p w:rsidR="003A0D15" w:rsidRDefault="003A0D15" w:rsidP="003A0D15">
      <w:pPr>
        <w:spacing w:after="0"/>
      </w:pPr>
      <w:r>
        <w:continuationSeparator/>
      </w:r>
    </w:p>
  </w:footnote>
  <w:footnote w:id="1">
    <w:p w:rsidR="003A0D15" w:rsidRDefault="003A0D15" w:rsidP="003A0D15">
      <w:pPr>
        <w:pStyle w:val="a3"/>
        <w:rPr>
          <w:rFonts w:ascii="Myriad Pro" w:hAnsi="Myriad Pro"/>
          <w:color w:val="833C0B"/>
          <w:lang w:val="ru-RU" w:eastAsia="ru-RU"/>
        </w:rPr>
      </w:pPr>
      <w:r w:rsidRPr="00746228">
        <w:rPr>
          <w:rFonts w:ascii="Myriad Pro" w:hAnsi="Myriad Pro"/>
          <w:color w:val="833C0B"/>
          <w:lang w:val="ru-RU" w:eastAsia="ru-RU"/>
        </w:rPr>
        <w:t>*представляются копии указанных документов (вместе с оригиналами для подтверждения их подлинности) либо нотариально удостоверенные копии</w:t>
      </w:r>
    </w:p>
    <w:p w:rsidR="003A0D15" w:rsidRDefault="003A0D15" w:rsidP="003A0D15">
      <w:pPr>
        <w:pStyle w:val="a3"/>
        <w:rPr>
          <w:rFonts w:ascii="Myriad Pro" w:hAnsi="Myriad Pro"/>
          <w:color w:val="833C0B"/>
          <w:lang w:eastAsia="ru-RU"/>
        </w:rPr>
      </w:pPr>
      <w:r w:rsidRPr="00237426">
        <w:rPr>
          <w:rFonts w:ascii="Myriad Pro" w:hAnsi="Myriad Pro"/>
          <w:color w:val="833C0B"/>
          <w:lang w:eastAsia="ru-RU"/>
        </w:rPr>
        <w:sym w:font="Symbol" w:char="F02A"/>
      </w:r>
      <w:r w:rsidRPr="00237426">
        <w:rPr>
          <w:rFonts w:ascii="Myriad Pro" w:hAnsi="Myriad Pro"/>
          <w:color w:val="833C0B"/>
          <w:lang w:eastAsia="ru-RU"/>
        </w:rPr>
        <w:sym w:font="Symbol" w:char="F02A"/>
      </w:r>
      <w:r w:rsidRPr="00237426">
        <w:rPr>
          <w:rFonts w:ascii="Myriad Pro" w:hAnsi="Myriad Pro"/>
          <w:color w:val="833C0B"/>
          <w:lang w:eastAsia="ru-RU"/>
        </w:rPr>
        <w:t xml:space="preserve"> предоставление документа не является обязательным при наличии в Фонде документов, предоставленных не более чем за три года, до предоставления полного пакета документов в соответствии с приложениями 12,15,16 и отсутствии внесенных в документ изменений </w:t>
      </w:r>
    </w:p>
    <w:p w:rsidR="003A0D15" w:rsidRPr="00237426" w:rsidRDefault="003A0D15" w:rsidP="003A0D15">
      <w:pPr>
        <w:pStyle w:val="a3"/>
        <w:rPr>
          <w:rFonts w:ascii="Myriad Pro" w:hAnsi="Myriad Pro"/>
          <w:color w:val="833C0B"/>
          <w:lang w:eastAsia="ru-RU"/>
        </w:rPr>
      </w:pPr>
      <w:r>
        <w:rPr>
          <w:rFonts w:ascii="Myriad Pro" w:hAnsi="Myriad Pro"/>
          <w:color w:val="833C0B"/>
          <w:vertAlign w:val="superscript"/>
          <w:lang w:val="ru-RU" w:eastAsia="ru-RU"/>
        </w:rPr>
        <w:t xml:space="preserve">*** </w:t>
      </w:r>
      <w:r>
        <w:rPr>
          <w:rFonts w:ascii="Myriad Pro" w:hAnsi="Myriad Pro"/>
          <w:color w:val="833C0B"/>
          <w:lang w:val="ru-RU" w:eastAsia="ru-RU"/>
        </w:rPr>
        <w:t>годовая отчётность предоставляется, если у Фонда отсутствует возможность самостоятельно получить указанную отчетность с использованием государственного информационного ресурса бухгалтерской (финансовой) отчетности, либо при отсутствии у Фонда ранее предоставленной указанной отчетности</w:t>
      </w:r>
    </w:p>
  </w:footnote>
  <w:footnote w:id="2">
    <w:p w:rsidR="003A0D15" w:rsidRPr="007F48DD" w:rsidRDefault="003A0D15" w:rsidP="003A0D15">
      <w:pPr>
        <w:pStyle w:val="a3"/>
      </w:pPr>
      <w:r w:rsidRPr="003A0D15">
        <w:rPr>
          <w:rStyle w:val="a5"/>
        </w:rPr>
        <w:footnoteRef/>
      </w:r>
      <w:r w:rsidRPr="003A0D15">
        <w:t xml:space="preserve"> </w:t>
      </w:r>
      <w:r w:rsidRPr="003A0D15">
        <w:rPr>
          <w:rFonts w:ascii="Myriad Pro" w:hAnsi="Myriad Pro"/>
          <w:color w:val="833C0B"/>
          <w:lang w:eastAsia="ru-RU"/>
        </w:rPr>
        <w:t>в случае, если единственный участник общества является единоличным исполнительным органом, предоставление Решения не требуется</w:t>
      </w:r>
    </w:p>
  </w:footnote>
  <w:footnote w:id="3">
    <w:p w:rsidR="003A0D15" w:rsidRPr="00746228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 w:rsidRPr="00D602BB">
        <w:rPr>
          <w:color w:val="833C0B"/>
        </w:rPr>
        <w:sym w:font="Symbol" w:char="F02A"/>
      </w:r>
      <w:r>
        <w:t xml:space="preserve"> </w:t>
      </w:r>
      <w:r w:rsidRPr="00746228">
        <w:rPr>
          <w:rFonts w:ascii="Myriad Pro" w:hAnsi="Myriad Pro"/>
          <w:color w:val="833C0B"/>
          <w:lang w:eastAsia="ru-RU"/>
        </w:rPr>
        <w:t xml:space="preserve">предоставление документа не является обязательным при наличии в Фонде документов, предоставленных не более чем за три года, до предоставления полного пакета документов в соответствии с приложениями 12,15,16 и отсутствии внесенных в документ изменений </w:t>
      </w:r>
    </w:p>
    <w:p w:rsidR="003A0D15" w:rsidRPr="00746228" w:rsidRDefault="003A0D15" w:rsidP="003A0D15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B2"/>
    <w:rsid w:val="000D0653"/>
    <w:rsid w:val="003A0D15"/>
    <w:rsid w:val="00D7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047A0-C4A6-4453-AC5F-D7EDA803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D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A0D15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3A0D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3A0D15"/>
    <w:rPr>
      <w:vertAlign w:val="superscript"/>
    </w:rPr>
  </w:style>
  <w:style w:type="character" w:styleId="a6">
    <w:name w:val="Hyperlink"/>
    <w:uiPriority w:val="99"/>
    <w:unhideWhenUsed/>
    <w:rsid w:val="003A0D15"/>
    <w:rPr>
      <w:color w:val="0563C1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3A0D15"/>
    <w:rPr>
      <w:lang w:val="x-none" w:eastAsia="x-none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A0D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annotation reference"/>
    <w:uiPriority w:val="99"/>
    <w:semiHidden/>
    <w:unhideWhenUsed/>
    <w:rsid w:val="003A0D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0D15"/>
    <w:rPr>
      <w:lang w:val="x-none" w:eastAsia="x-none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0D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3A0D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0D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ndmicro8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micro86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Татьяна Алексеевна</dc:creator>
  <cp:keywords/>
  <dc:description/>
  <cp:lastModifiedBy>Ларионова Татьяна Алексеевна</cp:lastModifiedBy>
  <cp:revision>2</cp:revision>
  <dcterms:created xsi:type="dcterms:W3CDTF">2024-06-11T06:50:00Z</dcterms:created>
  <dcterms:modified xsi:type="dcterms:W3CDTF">2024-06-11T06:52:00Z</dcterms:modified>
</cp:coreProperties>
</file>