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13" w:rsidRPr="001A6F13" w:rsidRDefault="001A6F13" w:rsidP="001A6F13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1A6F13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ДОКУМЕНТЫ ДЛЯ ЗАЕМЩИКОВ – </w:t>
      </w:r>
    </w:p>
    <w:p w:rsidR="001A6F13" w:rsidRPr="001A6F13" w:rsidRDefault="001A6F13" w:rsidP="001A6F13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1A6F13">
        <w:rPr>
          <w:rFonts w:ascii="Myriad Pro" w:hAnsi="Myriad Pro"/>
          <w:b/>
          <w:color w:val="FFFFFF"/>
          <w:sz w:val="36"/>
          <w:szCs w:val="36"/>
          <w:lang w:eastAsia="ru-RU"/>
        </w:rPr>
        <w:t>ИНДИВИДУАЛЬНЫХ ПРЕДПРИНИМАТЕЛЕЙ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1. Заявление на получение микрозайма (Заявление-анкета на получение микрозайма) по форме Фонда (выдается в Фонде, размещена на сайте Фонда </w:t>
      </w:r>
      <w:hyperlink r:id="rId6" w:history="1">
        <w:r w:rsidRPr="001A6F13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2. Паспорт (все страницы).</w:t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3. Выписка из Единого государственного реестра индивидуальных предпринимателей, в электронном формате, подписанная ЭЦП налогового органа (должностного лица налогового органа),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выписку, Заемщик предоставляет оригинал выписки на бумажном носителе (дата выдачи – не ранее 30 дней до дня предоставления полного пакета документов Заемщиком в Фонд, в соответствии с приложениями 13,15,16). 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4. Карточка предприятия (реквизиты предприятия).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5. Бухгалтерские и налоговая отчетность (за последний налоговый период) </w:t>
      </w:r>
      <w:r w:rsidRPr="001A6F13"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>**</w:t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: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 для индивидуальных предпринимателей на общей системе налогообложения - налоговая декларация по налогу на доходы физических лиц (3-НДФЛ) (копия); 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для индивидуальных предпринимателей на УСН - налоговая декларация по  налогу, уплачиваемому в связи с применением упрощенной системы налогообложения (копия);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для индивидуальных предпринимателей на ЕСХН - налоговая декларация по единому сельскохозяйственному налогу (копия);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 для индивидуальных предпринимателей, применяющих патентную систему налогообложения - патент (патенты) на право применения патентной системы налогообложения за прошедший год и на текущий год (копия).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Налоговые декларации представляются с подтверждением сдачи в налоговый орган (отметка налогового органа, либо подтверждение приема налоговой декларации (расчета) в электронном виде, либо почтовое уведомление);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Для Заемщиков, использующих УСН, ЕСХН, патентную систему налогообложения: Книга учета доходов и расходов и/или хозяйственных операций (с разбивкой помесячно) не менее, чем за последние 6 календарных месяцев, предшествующих месяцу предоставления полного пакета документов Заемщиком в Фонд, в соответствии с </w:t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 xml:space="preserve">приложениями 13,15,16;  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Отчет по онлайн-кассе (при наличии) не менее, чем за последние 6 календарных месяцев, предшествующих месяцу предоставления полного пакета документов Заемщиком в Фонд документов, в соответствии с приложениями 13,15,16;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Для индивидуальных предпринимателей, применяющих специальный налоговый режим «Налог на профессиональный доход» - справка ФНС о состоянии расчетов (доходах) по налогу на профессиональный доход не менее, чем за последние 6 календарных месяцев (или за период применения указанного налогового режима, если он составляет менее 6 месяцев) предшествующих, месяцу предоставления полного пакета документов Заемщиком в Фонд, в соответствии с приложениями 13,15,16. Справка может быть предоставлена как в бумажном, так и в электронном виде.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Выписки по расчетным счетам, содержащие назначение (содержание) платежей (операций) не менее, чем за последние 6 календарных месяцев, предшествующих месяцу предоставления полного пакета документов Заемщиком в Фонд, в соответствии с приложениями 13, 15, 16;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Сведения о доходах и расходах не менее, чем за последние 6 календарных месяцев, предшествующих месяцу предоставления полного пакета документов Заемщиком в Фонд (форма выдается в Фонде и размещена на сайте Фонда www.fundmicro86.ru).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6.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7. Справка ФНС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 налогового агента, по состоянию на любую дату,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 Предоставление справки не является обязательным при наличии информации об отсутствии неисполненной обязанности в справке, указанной в п. 6 настоящего Приложения.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8. Справка СФР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заболеваниях или справка о состоянии расчетов по страховым взносам, пеням и штрафам, содержащая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или иной документ подтверждающий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выданная по состоянию на любую дату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9. Справка об отсутствии задолженности перед работниками по заработной плате более 3 </w:t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месяцев по форме Фонда (размещена на интернет-сайте Фонда), либо справку содержащую аналогичную информацию.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10. Страница 001 формы «Расчета страховых взносов», за последний отчетный период до дня предоставления полного пакета документов Заемщиком в Фонд с подтверждением сдачи в налоговый орган.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11. Документы, подтверждающие отнесение к Особой категории (при наличии):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- копии трудовых книжек (или сведений о трудовой деятельности) и трудовых договоров работников – инвалидов, расчет по форме ЕФС–1 за последний отчетный период;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- копии документов, подтверждающих инвалидность Заемщика.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 xml:space="preserve">12.  Копия страхового свидетельства государственного пенсионного страхования, либо иной </w:t>
      </w:r>
      <w:hyperlink r:id="rId7" w:history="1">
        <w:r w:rsidRPr="001A6F13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13. Лицензия, в случае если осуществляемая деятельность подлежит лицензированию, за исключением случаев привлечения микрозайма для целей, связанных с получением лицензии.</w:t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footnoteReference w:id="2"/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14.  Отзывы (в произвольной письменной форме, при наличии) от контрагентов с которым установлены деловые отношения.</w:t>
      </w:r>
    </w:p>
    <w:p w:rsidR="001A6F13" w:rsidRP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15. Социальный контракт (при наличии).</w:t>
      </w:r>
      <w:r w:rsidRPr="001A6F13" w:rsidDel="00BE0A43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  <w:r w:rsidRPr="001A6F13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</w:p>
    <w:p w:rsidR="001A6F13" w:rsidRPr="004329B5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1A6F13">
        <w:rPr>
          <w:rFonts w:ascii="Myriad Pro" w:hAnsi="Myriad Pro"/>
          <w:color w:val="833C0B"/>
          <w:sz w:val="24"/>
          <w:szCs w:val="24"/>
          <w:lang w:eastAsia="ru-RU"/>
        </w:rPr>
        <w:t>16. Договор аренды либо иной документ в отношении места осуществления предпринимательской деятельности (при наличии).</w:t>
      </w:r>
      <w:r w:rsidRPr="004329B5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1A6F13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0D0653" w:rsidRDefault="000D0653">
      <w:bookmarkStart w:id="0" w:name="_GoBack"/>
      <w:bookmarkEnd w:id="0"/>
    </w:p>
    <w:sectPr w:rsidR="000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13" w:rsidRDefault="001A6F13" w:rsidP="001A6F13">
      <w:pPr>
        <w:spacing w:after="0"/>
      </w:pPr>
      <w:r>
        <w:separator/>
      </w:r>
    </w:p>
  </w:endnote>
  <w:endnote w:type="continuationSeparator" w:id="0">
    <w:p w:rsidR="001A6F13" w:rsidRDefault="001A6F13" w:rsidP="001A6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13" w:rsidRDefault="001A6F13" w:rsidP="001A6F13">
      <w:pPr>
        <w:spacing w:after="0"/>
      </w:pPr>
      <w:r>
        <w:separator/>
      </w:r>
    </w:p>
  </w:footnote>
  <w:footnote w:type="continuationSeparator" w:id="0">
    <w:p w:rsidR="001A6F13" w:rsidRDefault="001A6F13" w:rsidP="001A6F13">
      <w:pPr>
        <w:spacing w:after="0"/>
      </w:pPr>
      <w:r>
        <w:continuationSeparator/>
      </w:r>
    </w:p>
  </w:footnote>
  <w:footnote w:id="1">
    <w:p w:rsidR="001A6F13" w:rsidRDefault="001A6F13" w:rsidP="001A6F13">
      <w:pPr>
        <w:pStyle w:val="a3"/>
        <w:jc w:val="both"/>
        <w:rPr>
          <w:rFonts w:ascii="Myriad Pro" w:hAnsi="Myriad Pro"/>
          <w:color w:val="833C0B"/>
          <w:lang w:val="ru-RU" w:eastAsia="ru-RU"/>
        </w:rPr>
      </w:pPr>
      <w:r w:rsidRPr="00746228">
        <w:rPr>
          <w:rFonts w:ascii="Myriad Pro" w:hAnsi="Myriad Pro"/>
          <w:color w:val="833C0B"/>
          <w:lang w:val="ru-RU" w:eastAsia="ru-RU"/>
        </w:rPr>
        <w:sym w:font="Symbol" w:char="F02A"/>
      </w:r>
      <w:r>
        <w:rPr>
          <w:rFonts w:ascii="Myriad Pro" w:hAnsi="Myriad Pro"/>
          <w:color w:val="833C0B"/>
          <w:lang w:val="ru-RU" w:eastAsia="ru-RU"/>
        </w:rPr>
        <w:t xml:space="preserve"> </w:t>
      </w:r>
      <w:r w:rsidRPr="00746228">
        <w:rPr>
          <w:rFonts w:ascii="Myriad Pro" w:hAnsi="Myriad Pro"/>
          <w:color w:val="833C0B"/>
          <w:lang w:val="ru-RU"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1A6F13" w:rsidRPr="00746228" w:rsidRDefault="001A6F13" w:rsidP="001A6F13">
      <w:pPr>
        <w:pStyle w:val="a3"/>
        <w:jc w:val="both"/>
        <w:rPr>
          <w:rFonts w:ascii="Myriad Pro" w:hAnsi="Myriad Pro"/>
          <w:color w:val="833C0B"/>
          <w:lang w:val="ru-RU" w:eastAsia="ru-RU"/>
        </w:rPr>
      </w:pPr>
      <w:r>
        <w:rPr>
          <w:rFonts w:ascii="Myriad Pro" w:hAnsi="Myriad Pro"/>
          <w:color w:val="833C0B"/>
          <w:vertAlign w:val="superscript"/>
          <w:lang w:val="ru-RU" w:eastAsia="ru-RU"/>
        </w:rPr>
        <w:t xml:space="preserve">** </w:t>
      </w:r>
      <w:r>
        <w:rPr>
          <w:rFonts w:ascii="Myriad Pro" w:hAnsi="Myriad Pro"/>
          <w:color w:val="833C0B"/>
          <w:lang w:val="ru-RU" w:eastAsia="ru-RU"/>
        </w:rPr>
        <w:t>годовая отчётность предоставляется, если у Фонда отсутствует возможность самостоятельно получить указанную отчетность с использованием государственного информационного ресурса бухгалтерской (финансовой) отчетности, либо при отсутствии у Фонда ранее предоставленной указанной отчетности</w:t>
      </w:r>
    </w:p>
    <w:p w:rsidR="001A6F13" w:rsidRPr="002C6DCF" w:rsidRDefault="001A6F13" w:rsidP="001A6F13">
      <w:pPr>
        <w:pStyle w:val="a3"/>
        <w:rPr>
          <w:lang w:val="ru-RU"/>
        </w:rPr>
      </w:pPr>
    </w:p>
  </w:footnote>
  <w:footnote w:id="2">
    <w:p w:rsidR="001A6F13" w:rsidRPr="00746228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746228">
        <w:rPr>
          <w:rFonts w:ascii="Myriad Pro" w:hAnsi="Myriad Pro"/>
          <w:color w:val="833C0B"/>
          <w:lang w:eastAsia="ru-RU"/>
        </w:rPr>
        <w:sym w:font="Symbol" w:char="F02A"/>
      </w:r>
      <w:r>
        <w:t xml:space="preserve"> </w:t>
      </w:r>
      <w:r w:rsidRPr="00746228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12-16 и отсутствии внесенных в документ изменений</w:t>
      </w:r>
    </w:p>
    <w:p w:rsidR="001A6F13" w:rsidRPr="00746228" w:rsidRDefault="001A6F13" w:rsidP="001A6F13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746228">
        <w:rPr>
          <w:rFonts w:ascii="Myriad Pro" w:hAnsi="Myriad Pro"/>
          <w:color w:val="833C0B"/>
          <w:lang w:eastAsia="ru-RU"/>
        </w:rPr>
        <w:sym w:font="Symbol" w:char="F02A"/>
      </w:r>
      <w:r w:rsidRPr="00746228">
        <w:rPr>
          <w:rFonts w:ascii="Myriad Pro" w:hAnsi="Myriad Pro"/>
          <w:color w:val="833C0B"/>
          <w:lang w:eastAsia="ru-RU"/>
        </w:rPr>
        <w:sym w:font="Symbol" w:char="F02A"/>
      </w:r>
      <w:r w:rsidRPr="00746228">
        <w:rPr>
          <w:rFonts w:ascii="Myriad Pro" w:hAnsi="Myriad Pro"/>
          <w:color w:val="833C0B"/>
          <w:lang w:eastAsia="ru-RU"/>
        </w:rPr>
        <w:t xml:space="preserve"> </w:t>
      </w:r>
      <w:r>
        <w:rPr>
          <w:rFonts w:ascii="Myriad Pro" w:hAnsi="Myriad Pro"/>
          <w:color w:val="833C0B"/>
          <w:lang w:eastAsia="ru-RU"/>
        </w:rPr>
        <w:t>с</w:t>
      </w:r>
      <w:r w:rsidRPr="00746228">
        <w:rPr>
          <w:rFonts w:ascii="Myriad Pro" w:hAnsi="Myriad Pro"/>
          <w:color w:val="833C0B"/>
          <w:lang w:eastAsia="ru-RU"/>
        </w:rPr>
        <w:t>оглашение, заключенное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населения,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 Представляется копия указанного документа (вместе с оригиналом для подтверждения подлинности) либо нотариально удостоверенная копия.</w:t>
      </w:r>
    </w:p>
    <w:p w:rsidR="001A6F13" w:rsidRDefault="001A6F13" w:rsidP="001A6F13">
      <w:pPr>
        <w:jc w:val="both"/>
      </w:pPr>
    </w:p>
    <w:p w:rsidR="001A6F13" w:rsidRPr="00F56A09" w:rsidRDefault="001A6F13" w:rsidP="001A6F13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5"/>
    <w:rsid w:val="000D0653"/>
    <w:rsid w:val="001A6F13"/>
    <w:rsid w:val="00B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D88E-E39D-4439-8AE3-648680F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6F13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A6F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1A6F13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1A6F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6F13"/>
    <w:rPr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6F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A6F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6F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2024-06-11T06:52:00Z</dcterms:created>
  <dcterms:modified xsi:type="dcterms:W3CDTF">2024-06-11T06:54:00Z</dcterms:modified>
</cp:coreProperties>
</file>